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4" w:rsidRDefault="00E655C4" w:rsidP="00B306E3">
      <w:pPr>
        <w:pStyle w:val="NormalWeb"/>
        <w:spacing w:before="450" w:beforeAutospacing="0" w:after="450" w:afterAutospacing="0" w:line="420" w:lineRule="atLeast"/>
        <w:jc w:val="both"/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>About Us</w:t>
      </w:r>
    </w:p>
    <w:p w:rsidR="00B306E3" w:rsidRPr="00B306E3" w:rsidRDefault="00B306E3" w:rsidP="00B306E3">
      <w:pPr>
        <w:pStyle w:val="NormalWeb"/>
        <w:spacing w:before="450" w:beforeAutospacing="0" w:after="450" w:afterAutospacing="0" w:line="420" w:lineRule="atLeast"/>
        <w:jc w:val="both"/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</w:pP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De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>Box is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 a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>n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 information technology solutions company offering progressive end-to-end software development, mobile application, enterprise portal, web application, ecommerce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development, testing, data, training and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consulting solutions by combining our business domain experience. In addition to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this we help in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software maintenance, re-engineering, offshore services and custom software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development. 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>We believe in offering progressive end-to-end solutions by combining our business domain experience, technical expertise, profound knowledge of</w:t>
      </w:r>
      <w:r w:rsidRPr="00B306E3">
        <w:rPr>
          <w:rFonts w:ascii="Arial" w:eastAsiaTheme="minorHAnsi" w:hAnsi="Arial" w:cs="Arial"/>
          <w:sz w:val="21"/>
          <w:szCs w:val="21"/>
          <w:bdr w:val="none" w:sz="0" w:space="0" w:color="auto" w:frame="1"/>
          <w:shd w:val="clear" w:color="auto" w:fill="FFFFFF"/>
          <w:lang w:eastAsia="en-US"/>
        </w:rPr>
        <w:t xml:space="preserve"> the latest industry trends and business processes.</w:t>
      </w:r>
    </w:p>
    <w:p w:rsidR="00B306E3" w:rsidRPr="00B306E3" w:rsidRDefault="001C5444" w:rsidP="001C5444">
      <w:pPr>
        <w:shd w:val="clear" w:color="auto" w:fill="FFFFFF"/>
        <w:spacing w:line="315" w:lineRule="atLeast"/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With a motto to continuously evolve by providing best-in-class engineering, software </w:t>
      </w:r>
      <w:proofErr w:type="gramStart"/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products </w:t>
      </w:r>
      <w:r w:rsidR="00B306E3"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,</w:t>
      </w: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services</w:t>
      </w:r>
      <w:proofErr w:type="gramEnd"/>
      <w:r w:rsidR="00B306E3"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, training and consulting. W</w:t>
      </w: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e believe in providing services different from the traditional hammer-nail </w:t>
      </w:r>
      <w:r w:rsidR="00B306E3"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solutions.</w:t>
      </w: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we</w:t>
      </w:r>
      <w:proofErr w:type="gramEnd"/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focus on building our expertise in the latest trends such as web solutions, responsive design, </w:t>
      </w: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creative services</w:t>
      </w:r>
      <w:r w:rsidRPr="00B306E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</w:p>
    <w:p w:rsidR="001C5444" w:rsidRPr="008C56CA" w:rsidRDefault="001C5444" w:rsidP="00E655C4">
      <w:pPr>
        <w:shd w:val="clear" w:color="auto" w:fill="FFFFFF"/>
        <w:spacing w:line="315" w:lineRule="atLeast"/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  <w:r w:rsidRPr="001C5444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br/>
      </w:r>
      <w:r w:rsidRPr="008C56C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De Box is derives from Greek and stands for out of box. We work on new ideas and believe in do innovative business </w:t>
      </w:r>
      <w:r w:rsidR="00E655C4" w:rsidRPr="008C56C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designs</w:t>
      </w:r>
      <w:r w:rsidRPr="008C56C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Pr="00A249A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We </w:t>
      </w:r>
      <w:r w:rsidRPr="008C56C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are on-time, in-budget, dedicated and talented</w:t>
      </w:r>
      <w:r w:rsidRPr="00A249AA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</w:p>
    <w:p w:rsidR="00E655C4" w:rsidRDefault="00E655C4" w:rsidP="00E655C4">
      <w:pPr>
        <w:pStyle w:val="Heading1"/>
        <w:rPr>
          <w:rFonts w:eastAsia="Times New Roman"/>
          <w:lang w:eastAsia="en-IN"/>
        </w:rPr>
      </w:pPr>
      <w:r w:rsidRPr="00E655C4">
        <w:rPr>
          <w:rFonts w:eastAsia="Times New Roman"/>
          <w:lang w:eastAsia="en-IN"/>
        </w:rPr>
        <w:t>Our Services</w:t>
      </w: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CRM Solutions</w:t>
      </w:r>
    </w:p>
    <w:p w:rsid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proofErr w:type="gramStart"/>
      <w:r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travCRM</w:t>
      </w:r>
      <w:proofErr w:type="gramEnd"/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is a smart and comprehensive solution for managing business operations with efficiency for travel agents or tour operators</w:t>
      </w:r>
      <w:r w:rsidRPr="00E655C4"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.</w:t>
      </w:r>
    </w:p>
    <w:p w:rsidR="00960181" w:rsidRDefault="00960181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BD2264" w:rsidRPr="00BD2264" w:rsidRDefault="00BD226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BD226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Loyalty programme</w:t>
      </w:r>
    </w:p>
    <w:p w:rsidR="00BD2264" w:rsidRPr="00BD2264" w:rsidRDefault="00BD226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proofErr w:type="spellStart"/>
      <w:r w:rsidRPr="00BD226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Praemia</w:t>
      </w:r>
      <w:proofErr w:type="spellEnd"/>
      <w:r w:rsidRPr="00BD226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Rewards is a loyalty program aimed at promoting company products by making shop sales staff happy, by increasing sales staff retention and brand awareness, with the added value of an additional promotional channel. </w:t>
      </w:r>
      <w:r w:rsidRPr="00BD226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</w:t>
      </w:r>
    </w:p>
    <w:p w:rsid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Portal Development</w:t>
      </w:r>
    </w:p>
    <w:p w:rsid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We develop custom travel portals and websites comprising of cutting-edge technology. We offer a one-stop solution for travel agents and travels companies</w:t>
      </w:r>
      <w:r w:rsidRPr="00E655C4"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.</w:t>
      </w:r>
    </w:p>
    <w:p w:rsidR="00BD2264" w:rsidRDefault="00BD2264" w:rsidP="00BD226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BD2264" w:rsidRPr="00E655C4" w:rsidRDefault="00BD2264" w:rsidP="00BD226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Mobile Application </w:t>
      </w: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Development</w:t>
      </w:r>
    </w:p>
    <w:p w:rsidR="00BD2264" w:rsidRDefault="00BD226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 w:rsidRPr="00BD226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We build top-notch mobile apps tailored to our clients' business needs. Our in-depth technical expertise and excellence in strategizing, UI designing, development and deployment enable us to deliver end-to end, dynamic and streamlined mobile solutions across all platforms</w:t>
      </w:r>
      <w:r>
        <w:rPr>
          <w:rFonts w:ascii="Helvetica" w:hAnsi="Helvetica"/>
          <w:color w:val="808080"/>
          <w:shd w:val="clear" w:color="auto" w:fill="FAFAFA"/>
        </w:rPr>
        <w:t>.</w:t>
      </w:r>
    </w:p>
    <w:p w:rsidR="00BD2264" w:rsidRDefault="00BD226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E-Commerce Solutions</w:t>
      </w: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We provide end-to-end solutions to our clients by offering e-Commerce related services. We can offer customized solutions as per the client needs</w:t>
      </w:r>
    </w:p>
    <w:p w:rsidR="00E655C4" w:rsidRDefault="00E655C4" w:rsidP="00E655C4">
      <w:pPr>
        <w:shd w:val="clear" w:color="auto" w:fill="FFFFFF"/>
        <w:spacing w:after="150" w:line="315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E655C4" w:rsidRPr="00E655C4" w:rsidRDefault="00E655C4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lastRenderedPageBreak/>
        <w:t>Custom Software Development</w:t>
      </w:r>
    </w:p>
    <w:p w:rsidR="008C56CA" w:rsidRPr="008C56CA" w:rsidRDefault="008C56CA" w:rsidP="008C56CA">
      <w:pPr>
        <w:shd w:val="clear" w:color="auto" w:fill="FFFFFF"/>
        <w:spacing w:after="150" w:line="315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r w:rsidRPr="00E655C4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We develop custom applications to meet the requirements of the industry, such as booking engines and custom integration applications.</w:t>
      </w:r>
    </w:p>
    <w:p w:rsidR="00BF73F6" w:rsidRPr="00BF73F6" w:rsidRDefault="00BF73F6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</w:p>
    <w:p w:rsidR="00BF73F6" w:rsidRPr="00BF73F6" w:rsidRDefault="00BF73F6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</w:pPr>
      <w:proofErr w:type="spellStart"/>
      <w:r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Wireframing</w:t>
      </w:r>
      <w:proofErr w:type="spellEnd"/>
      <w:r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and Prototyping are an essential step to getting an idea about information flow architecture in the early stage of the product lifecycle. </w:t>
      </w:r>
      <w:r w:rsidR="00CA51A8"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We</w:t>
      </w:r>
      <w:r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provide wireframe and prototype design services based on client project requirements</w:t>
      </w:r>
      <w:r w:rsidR="00960181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for desktop based and mobile application</w:t>
      </w:r>
      <w:r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>.</w:t>
      </w:r>
      <w:r w:rsidR="00960181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 W</w:t>
      </w:r>
      <w:r w:rsidRPr="00BF73F6">
        <w:rPr>
          <w:rFonts w:ascii="Open_Sans_R" w:eastAsia="Times New Roman" w:hAnsi="Open_Sans_R" w:cs="Times New Roman"/>
          <w:b/>
          <w:bCs/>
          <w:color w:val="222222"/>
          <w:sz w:val="20"/>
          <w:szCs w:val="20"/>
          <w:lang w:eastAsia="en-IN"/>
        </w:rPr>
        <w:t xml:space="preserve">e bring the visual representation of requirement, enhance creativity and reduce significant project cost for future phases due less iteration required later. </w:t>
      </w:r>
    </w:p>
    <w:p w:rsidR="00BF73F6" w:rsidRDefault="00BF73F6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8C56CA" w:rsidRDefault="008C56CA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Contact us</w:t>
      </w:r>
    </w:p>
    <w:p w:rsidR="008C56CA" w:rsidRDefault="008C56CA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8C56CA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 xml:space="preserve">Ground Floor, </w:t>
      </w:r>
      <w:proofErr w:type="gramStart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A</w:t>
      </w:r>
      <w:proofErr w:type="gramEnd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 xml:space="preserve"> 110, </w:t>
      </w:r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Sector 48, Noida 201301</w:t>
      </w:r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India</w:t>
      </w:r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 xml:space="preserve">Contact </w:t>
      </w:r>
      <w:proofErr w:type="gramStart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Number :</w:t>
      </w:r>
      <w:proofErr w:type="gramEnd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 xml:space="preserve"> +91 8447737825</w:t>
      </w:r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proofErr w:type="gramStart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>Email :</w:t>
      </w:r>
      <w:proofErr w:type="gramEnd"/>
      <w:r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  <w:t xml:space="preserve"> </w:t>
      </w:r>
      <w:hyperlink r:id="rId5" w:history="1">
        <w:r w:rsidRPr="00313482">
          <w:rPr>
            <w:rStyle w:val="Hyperlink"/>
            <w:rFonts w:ascii="Open_Sans_R" w:eastAsia="Times New Roman" w:hAnsi="Open_Sans_R" w:cs="Times New Roman"/>
            <w:sz w:val="21"/>
            <w:szCs w:val="21"/>
            <w:lang w:eastAsia="en-IN"/>
          </w:rPr>
          <w:t>info.deboxglobal@gmail.com</w:t>
        </w:r>
      </w:hyperlink>
    </w:p>
    <w:p w:rsidR="003C41DD" w:rsidRDefault="003C41DD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bookmarkStart w:id="0" w:name="_GoBack"/>
      <w:bookmarkEnd w:id="0"/>
    </w:p>
    <w:p w:rsidR="008C56CA" w:rsidRPr="00E655C4" w:rsidRDefault="008C56CA" w:rsidP="00E655C4">
      <w:pPr>
        <w:shd w:val="clear" w:color="auto" w:fill="FFFFFF"/>
        <w:spacing w:after="0" w:line="240" w:lineRule="atLeast"/>
        <w:rPr>
          <w:rFonts w:ascii="Open_Sans_R" w:eastAsia="Times New Roman" w:hAnsi="Open_Sans_R" w:cs="Times New Roman"/>
          <w:color w:val="222222"/>
          <w:sz w:val="21"/>
          <w:szCs w:val="21"/>
          <w:lang w:eastAsia="en-IN"/>
        </w:rPr>
      </w:pPr>
      <w:r>
        <w:rPr>
          <w:noProof/>
          <w:lang w:eastAsia="en-IN"/>
        </w:rPr>
        <w:drawing>
          <wp:inline distT="0" distB="0" distL="0" distR="0" wp14:anchorId="68A5983F" wp14:editId="744DF859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C4" w:rsidRDefault="00E655C4" w:rsidP="00E655C4">
      <w:pPr>
        <w:shd w:val="clear" w:color="auto" w:fill="FFFFFF"/>
        <w:spacing w:line="315" w:lineRule="atLeast"/>
        <w:rPr>
          <w:rFonts w:ascii="latoregular" w:eastAsia="Times New Roman" w:hAnsi="latoregular" w:cs="Times New Roman"/>
          <w:color w:val="777373"/>
          <w:sz w:val="24"/>
          <w:szCs w:val="24"/>
          <w:lang w:eastAsia="en-IN"/>
        </w:rPr>
      </w:pPr>
    </w:p>
    <w:p w:rsidR="00E655C4" w:rsidRPr="00A249AA" w:rsidRDefault="00E655C4" w:rsidP="00E655C4">
      <w:pPr>
        <w:shd w:val="clear" w:color="auto" w:fill="FFFFFF"/>
        <w:spacing w:line="315" w:lineRule="atLeast"/>
        <w:rPr>
          <w:rFonts w:ascii="latoregular" w:eastAsia="Times New Roman" w:hAnsi="latoregular" w:cs="Times New Roman"/>
          <w:color w:val="777373"/>
          <w:sz w:val="24"/>
          <w:szCs w:val="24"/>
          <w:lang w:eastAsia="en-IN"/>
        </w:rPr>
      </w:pPr>
    </w:p>
    <w:sectPr w:rsidR="00E655C4" w:rsidRPr="00A24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_Sans_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1C5444"/>
    <w:rsid w:val="003235CD"/>
    <w:rsid w:val="003C41DD"/>
    <w:rsid w:val="008C56CA"/>
    <w:rsid w:val="00960181"/>
    <w:rsid w:val="00A249AA"/>
    <w:rsid w:val="00B306E3"/>
    <w:rsid w:val="00BD2264"/>
    <w:rsid w:val="00BF73F6"/>
    <w:rsid w:val="00CA51A8"/>
    <w:rsid w:val="00E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65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249AA"/>
    <w:rPr>
      <w:b/>
      <w:bCs/>
    </w:rPr>
  </w:style>
  <w:style w:type="character" w:customStyle="1" w:styleId="about-head">
    <w:name w:val="about-head"/>
    <w:basedOn w:val="DefaultParagraphFont"/>
    <w:rsid w:val="00A249AA"/>
  </w:style>
  <w:style w:type="character" w:styleId="Hyperlink">
    <w:name w:val="Hyperlink"/>
    <w:basedOn w:val="DefaultParagraphFont"/>
    <w:uiPriority w:val="99"/>
    <w:unhideWhenUsed/>
    <w:rsid w:val="001C5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55C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6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65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249AA"/>
    <w:rPr>
      <w:b/>
      <w:bCs/>
    </w:rPr>
  </w:style>
  <w:style w:type="character" w:customStyle="1" w:styleId="about-head">
    <w:name w:val="about-head"/>
    <w:basedOn w:val="DefaultParagraphFont"/>
    <w:rsid w:val="00A249AA"/>
  </w:style>
  <w:style w:type="character" w:styleId="Hyperlink">
    <w:name w:val="Hyperlink"/>
    <w:basedOn w:val="DefaultParagraphFont"/>
    <w:uiPriority w:val="99"/>
    <w:unhideWhenUsed/>
    <w:rsid w:val="001C5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55C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6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940">
          <w:marLeft w:val="0"/>
          <w:marRight w:val="0"/>
          <w:marTop w:val="3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656">
          <w:marLeft w:val="396"/>
          <w:marRight w:val="0"/>
          <w:marTop w:val="3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.deboxglob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khari</dc:creator>
  <cp:lastModifiedBy>Dinesh khari</cp:lastModifiedBy>
  <cp:revision>3</cp:revision>
  <dcterms:created xsi:type="dcterms:W3CDTF">2017-08-15T13:33:00Z</dcterms:created>
  <dcterms:modified xsi:type="dcterms:W3CDTF">2017-08-15T14:52:00Z</dcterms:modified>
</cp:coreProperties>
</file>